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From:</w:t>
      </w:r>
      <w:r w:rsidRPr="00F53A44">
        <w:rPr>
          <w:rFonts w:ascii="Courier" w:hAnsi="Courier" w:cs="Arial"/>
          <w:color w:val="000000"/>
          <w:sz w:val="20"/>
          <w:szCs w:val="20"/>
        </w:rPr>
        <w:tab/>
      </w:r>
      <w:r w:rsidR="00F53A44" w:rsidRPr="00F53A44">
        <w:rPr>
          <w:rFonts w:ascii="Courier" w:hAnsi="Courier" w:cs="Arial"/>
          <w:color w:val="000000"/>
          <w:sz w:val="20"/>
          <w:szCs w:val="20"/>
        </w:rPr>
        <w:tab/>
      </w:r>
      <w:r w:rsidRPr="00F53A44">
        <w:rPr>
          <w:rFonts w:ascii="Courier" w:hAnsi="Courier" w:cs="Arial"/>
          <w:color w:val="000000"/>
          <w:sz w:val="20"/>
          <w:szCs w:val="20"/>
        </w:rPr>
        <w:t xml:space="preserve">Annette </w:t>
      </w:r>
      <w:proofErr w:type="spellStart"/>
      <w:r w:rsidRPr="00F53A44">
        <w:rPr>
          <w:rFonts w:ascii="Courier" w:hAnsi="Courier" w:cs="Arial"/>
          <w:color w:val="000000"/>
          <w:sz w:val="20"/>
          <w:szCs w:val="20"/>
        </w:rPr>
        <w:t>Worthing</w:t>
      </w:r>
      <w:proofErr w:type="spellEnd"/>
      <w:r w:rsidRPr="00F53A44">
        <w:rPr>
          <w:rFonts w:ascii="Courier" w:hAnsi="Courier" w:cs="Arial"/>
          <w:color w:val="000000"/>
          <w:sz w:val="20"/>
          <w:szCs w:val="20"/>
        </w:rPr>
        <w:t>/Eastern/DHS</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To:</w:t>
      </w:r>
      <w:r w:rsidRPr="00F53A44">
        <w:rPr>
          <w:rFonts w:ascii="Courier" w:hAnsi="Courier" w:cs="Arial"/>
          <w:color w:val="000000"/>
          <w:sz w:val="20"/>
          <w:szCs w:val="20"/>
        </w:rPr>
        <w:tab/>
      </w:r>
      <w:r w:rsidR="00F53A44" w:rsidRPr="00F53A44">
        <w:rPr>
          <w:rFonts w:ascii="Courier" w:hAnsi="Courier" w:cs="Arial"/>
          <w:color w:val="000000"/>
          <w:sz w:val="20"/>
          <w:szCs w:val="20"/>
        </w:rPr>
        <w:tab/>
      </w:r>
      <w:r w:rsidRPr="00F53A44">
        <w:rPr>
          <w:rFonts w:ascii="Courier" w:hAnsi="Courier" w:cs="Arial"/>
          <w:color w:val="000000"/>
          <w:sz w:val="20"/>
          <w:szCs w:val="20"/>
        </w:rPr>
        <w:t xml:space="preserve">Sandy Austin/North and West/DHS@DHS, </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Date:</w:t>
      </w:r>
      <w:r w:rsidRPr="00F53A44">
        <w:rPr>
          <w:rFonts w:ascii="Courier" w:hAnsi="Courier" w:cs="Arial"/>
          <w:color w:val="000000"/>
          <w:sz w:val="20"/>
          <w:szCs w:val="20"/>
        </w:rPr>
        <w:tab/>
      </w:r>
      <w:r w:rsidR="00F53A44" w:rsidRPr="00F53A44">
        <w:rPr>
          <w:rFonts w:ascii="Courier" w:hAnsi="Courier" w:cs="Arial"/>
          <w:color w:val="000000"/>
          <w:sz w:val="20"/>
          <w:szCs w:val="20"/>
        </w:rPr>
        <w:tab/>
      </w:r>
      <w:r w:rsidRPr="00F53A44">
        <w:rPr>
          <w:rFonts w:ascii="Courier" w:hAnsi="Courier" w:cs="Arial"/>
          <w:color w:val="000000"/>
          <w:sz w:val="20"/>
          <w:szCs w:val="20"/>
        </w:rPr>
        <w:t>04/11/2015 01:06 PM</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Subject:</w:t>
      </w:r>
      <w:r w:rsidRPr="00F53A44">
        <w:rPr>
          <w:rFonts w:ascii="Courier" w:hAnsi="Courier" w:cs="Arial"/>
          <w:color w:val="000000"/>
          <w:sz w:val="20"/>
          <w:szCs w:val="20"/>
        </w:rPr>
        <w:tab/>
        <w:t xml:space="preserve">FOR ACTION - What's Important to </w:t>
      </w:r>
      <w:proofErr w:type="spellStart"/>
      <w:r w:rsidRPr="00F53A44">
        <w:rPr>
          <w:rFonts w:ascii="Courier" w:hAnsi="Courier" w:cs="Arial"/>
          <w:color w:val="000000"/>
          <w:sz w:val="20"/>
          <w:szCs w:val="20"/>
        </w:rPr>
        <w:t>YOUth</w:t>
      </w:r>
      <w:proofErr w:type="spellEnd"/>
      <w:r w:rsidRPr="00F53A44">
        <w:rPr>
          <w:rFonts w:ascii="Courier" w:hAnsi="Courier" w:cs="Arial"/>
          <w:color w:val="000000"/>
          <w:sz w:val="20"/>
          <w:szCs w:val="20"/>
        </w:rPr>
        <w:t>? Inner East response</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Hi Sandy</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Please find below comments from the Inner East Health team regarding the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 xml:space="preserve">"What's Important to </w:t>
      </w:r>
      <w:proofErr w:type="spellStart"/>
      <w:r w:rsidRPr="00F53A44">
        <w:rPr>
          <w:rFonts w:ascii="Courier" w:hAnsi="Courier" w:cs="Arial"/>
          <w:color w:val="000000"/>
          <w:sz w:val="20"/>
          <w:szCs w:val="20"/>
        </w:rPr>
        <w:t>YOUth</w:t>
      </w:r>
      <w:proofErr w:type="spellEnd"/>
      <w:r w:rsidRPr="00F53A44">
        <w:rPr>
          <w:rFonts w:ascii="Courier" w:hAnsi="Courier" w:cs="Arial"/>
          <w:color w:val="000000"/>
          <w:sz w:val="20"/>
          <w:szCs w:val="20"/>
        </w:rPr>
        <w:t>? " discussion paper.</w:t>
      </w:r>
      <w:proofErr w:type="gramEnd"/>
      <w:r w:rsidRPr="00F53A44">
        <w:rPr>
          <w:rFonts w:ascii="Courier" w:hAnsi="Courier" w:cs="Arial"/>
          <w:color w:val="000000"/>
          <w:sz w:val="20"/>
          <w:szCs w:val="20"/>
        </w:rPr>
        <w:t xml:space="preserve"> There were a number of priority areas that we could choose to comment on. I selected mental health, drug and alcohol and employment as being most relevant to our current work and sphere of influence.</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bookmarkStart w:id="0" w:name="_GoBack"/>
      <w:bookmarkEnd w:id="0"/>
      <w:r w:rsidRPr="00F53A44">
        <w:rPr>
          <w:rFonts w:ascii="Courier" w:hAnsi="Courier" w:cs="Arial"/>
          <w:color w:val="000000"/>
          <w:sz w:val="20"/>
          <w:szCs w:val="20"/>
        </w:rPr>
        <w:t>Draft Objectives</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Most of these we would agree with. One suggestion is that the focus should be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on</w:t>
      </w:r>
      <w:proofErr w:type="gramEnd"/>
      <w:r w:rsidRPr="00F53A44">
        <w:rPr>
          <w:rFonts w:ascii="Courier" w:hAnsi="Courier" w:cs="Arial"/>
          <w:color w:val="000000"/>
          <w:sz w:val="20"/>
          <w:szCs w:val="20"/>
        </w:rPr>
        <w:t xml:space="preserve"> the person and not on the need, and that to achieve this we could remove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needs</w:t>
      </w:r>
      <w:proofErr w:type="gramEnd"/>
      <w:r w:rsidRPr="00F53A44">
        <w:rPr>
          <w:rFonts w:ascii="Courier" w:hAnsi="Courier" w:cs="Arial"/>
          <w:color w:val="000000"/>
          <w:sz w:val="20"/>
          <w:szCs w:val="20"/>
        </w:rPr>
        <w:t xml:space="preserve"> from the base statement and build in to the first dot point as below:</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Currently reads </w:t>
      </w:r>
      <w:proofErr w:type="gramStart"/>
      <w:r w:rsidRPr="00F53A44">
        <w:rPr>
          <w:rFonts w:ascii="Courier" w:hAnsi="Courier" w:cs="Arial"/>
          <w:color w:val="000000"/>
          <w:sz w:val="20"/>
          <w:szCs w:val="20"/>
        </w:rPr>
        <w:t>To</w:t>
      </w:r>
      <w:proofErr w:type="gramEnd"/>
      <w:r w:rsidRPr="00F53A44">
        <w:rPr>
          <w:rFonts w:ascii="Courier" w:hAnsi="Courier" w:cs="Arial"/>
          <w:color w:val="000000"/>
          <w:sz w:val="20"/>
          <w:szCs w:val="20"/>
        </w:rPr>
        <w:t xml:space="preserve"> ensure that the diverse and specific needs of young people, particularly those who are disadvantaged</w:t>
      </w:r>
      <w:r w:rsidR="00F53A44">
        <w:rPr>
          <w:rFonts w:ascii="Courier" w:hAnsi="Courier" w:cs="Arial"/>
          <w:color w:val="000000"/>
          <w:sz w:val="20"/>
          <w:szCs w:val="20"/>
        </w:rPr>
        <w:t xml:space="preserve">, disengaged or face particular </w:t>
      </w:r>
      <w:r w:rsidRPr="00F53A44">
        <w:rPr>
          <w:rFonts w:ascii="Courier" w:hAnsi="Courier" w:cs="Arial"/>
          <w:color w:val="000000"/>
          <w:sz w:val="20"/>
          <w:szCs w:val="20"/>
        </w:rPr>
        <w:t>challenges, are heard and engaged by government in matters that affect them.</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Change to </w:t>
      </w:r>
      <w:proofErr w:type="spellStart"/>
      <w:proofErr w:type="gramStart"/>
      <w:r w:rsidRPr="00F53A44">
        <w:rPr>
          <w:rFonts w:ascii="Courier" w:hAnsi="Courier" w:cs="Arial"/>
          <w:color w:val="000000"/>
          <w:sz w:val="20"/>
          <w:szCs w:val="20"/>
        </w:rPr>
        <w:t>To</w:t>
      </w:r>
      <w:proofErr w:type="spellEnd"/>
      <w:proofErr w:type="gramEnd"/>
      <w:r w:rsidRPr="00F53A44">
        <w:rPr>
          <w:rFonts w:ascii="Courier" w:hAnsi="Courier" w:cs="Arial"/>
          <w:color w:val="000000"/>
          <w:sz w:val="20"/>
          <w:szCs w:val="20"/>
        </w:rPr>
        <w:t xml:space="preserve"> ensure that young people, particularly those who are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disadvantaged</w:t>
      </w:r>
      <w:proofErr w:type="gramEnd"/>
      <w:r w:rsidRPr="00F53A44">
        <w:rPr>
          <w:rFonts w:ascii="Courier" w:hAnsi="Courier" w:cs="Arial"/>
          <w:color w:val="000000"/>
          <w:sz w:val="20"/>
          <w:szCs w:val="20"/>
        </w:rPr>
        <w:t xml:space="preserve">, disengaged or face particular challenges, have their diverse </w:t>
      </w:r>
      <w:r w:rsidR="00F53A44">
        <w:rPr>
          <w:rFonts w:ascii="Courier" w:hAnsi="Courier" w:cs="Arial"/>
          <w:color w:val="000000"/>
          <w:sz w:val="20"/>
          <w:szCs w:val="20"/>
        </w:rPr>
        <w:t xml:space="preserve"> </w:t>
      </w:r>
      <w:r w:rsidRPr="00F53A44">
        <w:rPr>
          <w:rFonts w:ascii="Courier" w:hAnsi="Courier" w:cs="Arial"/>
          <w:color w:val="000000"/>
          <w:sz w:val="20"/>
          <w:szCs w:val="20"/>
        </w:rPr>
        <w:t>and specific needs heard and  are engaged by government in matters that affect them.</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What do you think should be done to improve mental </w:t>
      </w:r>
      <w:proofErr w:type="gramStart"/>
      <w:r w:rsidRPr="00F53A44">
        <w:rPr>
          <w:rFonts w:ascii="Courier" w:hAnsi="Courier" w:cs="Arial"/>
          <w:color w:val="000000"/>
          <w:sz w:val="20"/>
          <w:szCs w:val="20"/>
        </w:rPr>
        <w:t>health</w:t>
      </w:r>
      <w:proofErr w:type="gramEnd"/>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Education regarding impacting factors and lifestyle choices commences in </w:t>
      </w:r>
    </w:p>
    <w:p w:rsid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primary</w:t>
      </w:r>
      <w:proofErr w:type="gramEnd"/>
      <w:r w:rsidRPr="00F53A44">
        <w:rPr>
          <w:rFonts w:ascii="Courier" w:hAnsi="Courier" w:cs="Arial"/>
          <w:color w:val="000000"/>
          <w:sz w:val="20"/>
          <w:szCs w:val="20"/>
        </w:rPr>
        <w:t xml:space="preserve"> school and continues throughout secondary school, including mindfulness and positivity skills</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Improved access to youth </w:t>
      </w:r>
      <w:proofErr w:type="spellStart"/>
      <w:r w:rsidRPr="00F53A44">
        <w:rPr>
          <w:rFonts w:ascii="Courier" w:hAnsi="Courier" w:cs="Arial"/>
          <w:color w:val="000000"/>
          <w:sz w:val="20"/>
          <w:szCs w:val="20"/>
        </w:rPr>
        <w:t>focussed</w:t>
      </w:r>
      <w:proofErr w:type="spellEnd"/>
      <w:r w:rsidRPr="00F53A44">
        <w:rPr>
          <w:rFonts w:ascii="Courier" w:hAnsi="Courier" w:cs="Arial"/>
          <w:color w:val="000000"/>
          <w:sz w:val="20"/>
          <w:szCs w:val="20"/>
        </w:rPr>
        <w:t xml:space="preserve"> mental health supports through schools,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community</w:t>
      </w:r>
      <w:proofErr w:type="gramEnd"/>
      <w:r w:rsidRPr="00F53A44">
        <w:rPr>
          <w:rFonts w:ascii="Courier" w:hAnsi="Courier" w:cs="Arial"/>
          <w:color w:val="000000"/>
          <w:sz w:val="20"/>
          <w:szCs w:val="20"/>
        </w:rPr>
        <w:t xml:space="preserve"> facilities (such as Head Space) and community health outreach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programs</w:t>
      </w:r>
      <w:proofErr w:type="gramEnd"/>
      <w:r w:rsidRPr="00F53A44">
        <w:rPr>
          <w:rFonts w:ascii="Courier" w:hAnsi="Courier" w:cs="Arial"/>
          <w:color w:val="000000"/>
          <w:sz w:val="20"/>
          <w:szCs w:val="20"/>
        </w:rPr>
        <w:t xml:space="preserve"> </w:t>
      </w:r>
    </w:p>
    <w:p w:rsidR="00F53A44" w:rsidRDefault="00F53A44" w:rsidP="008E6140">
      <w:pPr>
        <w:pStyle w:val="Style0"/>
        <w:rPr>
          <w:rFonts w:ascii="Courier" w:hAnsi="Courier" w:cs="Arial"/>
          <w:color w:val="000000"/>
          <w:sz w:val="20"/>
          <w:szCs w:val="20"/>
        </w:rPr>
      </w:pPr>
    </w:p>
    <w:p w:rsidR="008E6140"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Increased investment in on-line information regarding coping strategies, access pathways and supports</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 xml:space="preserve">Education and support programs to assist parents and </w:t>
      </w:r>
      <w:proofErr w:type="spellStart"/>
      <w:r w:rsidRPr="00F53A44">
        <w:rPr>
          <w:rFonts w:ascii="Courier" w:hAnsi="Courier" w:cs="Arial"/>
          <w:color w:val="000000"/>
          <w:sz w:val="20"/>
          <w:szCs w:val="20"/>
        </w:rPr>
        <w:t>carers</w:t>
      </w:r>
      <w:proofErr w:type="spellEnd"/>
      <w:r w:rsidRPr="00F53A44">
        <w:rPr>
          <w:rFonts w:ascii="Courier" w:hAnsi="Courier" w:cs="Arial"/>
          <w:color w:val="000000"/>
          <w:sz w:val="20"/>
          <w:szCs w:val="20"/>
        </w:rPr>
        <w:t xml:space="preserve"> to </w:t>
      </w:r>
      <w:proofErr w:type="spellStart"/>
      <w:r w:rsidRPr="00F53A44">
        <w:rPr>
          <w:rFonts w:ascii="Courier" w:hAnsi="Courier" w:cs="Arial"/>
          <w:color w:val="000000"/>
          <w:sz w:val="20"/>
          <w:szCs w:val="20"/>
        </w:rPr>
        <w:t>recognise</w:t>
      </w:r>
      <w:proofErr w:type="spellEnd"/>
      <w:r w:rsidRPr="00F53A44">
        <w:rPr>
          <w:rFonts w:ascii="Courier" w:hAnsi="Courier" w:cs="Arial"/>
          <w:color w:val="000000"/>
          <w:sz w:val="20"/>
          <w:szCs w:val="20"/>
        </w:rPr>
        <w:t xml:space="preserve"> early signs of mental health issues.</w:t>
      </w:r>
      <w:proofErr w:type="gramEnd"/>
      <w:r w:rsidRPr="00F53A44">
        <w:rPr>
          <w:rFonts w:ascii="Courier" w:hAnsi="Courier" w:cs="Arial"/>
          <w:color w:val="000000"/>
          <w:sz w:val="20"/>
          <w:szCs w:val="20"/>
        </w:rPr>
        <w:t xml:space="preserve"> This is particularly important when the child has a parent with a mental illness as genetic risk factors may exist.</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Professional development for teachers to increase their skills in </w:t>
      </w:r>
      <w:proofErr w:type="spellStart"/>
      <w:r w:rsidRPr="00F53A44">
        <w:rPr>
          <w:rFonts w:ascii="Courier" w:hAnsi="Courier" w:cs="Arial"/>
          <w:color w:val="000000"/>
          <w:sz w:val="20"/>
          <w:szCs w:val="20"/>
        </w:rPr>
        <w:t>recognising</w:t>
      </w:r>
      <w:proofErr w:type="spellEnd"/>
      <w:r w:rsidRPr="00F53A44">
        <w:rPr>
          <w:rFonts w:ascii="Courier" w:hAnsi="Courier" w:cs="Arial"/>
          <w:color w:val="000000"/>
          <w:sz w:val="20"/>
          <w:szCs w:val="20"/>
        </w:rPr>
        <w:t>, managing and escalating (where appropriate) indicators of mental health issues</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Increased resources (beds, treatment options, in-patient/ outpatient support,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community</w:t>
      </w:r>
      <w:proofErr w:type="gramEnd"/>
      <w:r w:rsidRPr="00F53A44">
        <w:rPr>
          <w:rFonts w:ascii="Courier" w:hAnsi="Courier" w:cs="Arial"/>
          <w:color w:val="000000"/>
          <w:sz w:val="20"/>
          <w:szCs w:val="20"/>
        </w:rPr>
        <w:t xml:space="preserve">/family/peer education and support services, targeted support to 'at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risk</w:t>
      </w:r>
      <w:proofErr w:type="gramEnd"/>
      <w:r w:rsidRPr="00F53A44">
        <w:rPr>
          <w:rFonts w:ascii="Courier" w:hAnsi="Courier" w:cs="Arial"/>
          <w:color w:val="000000"/>
          <w:sz w:val="20"/>
          <w:szCs w:val="20"/>
        </w:rPr>
        <w:t xml:space="preserve"> groupings.' Recent reforms do not go far enough to realistically address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the</w:t>
      </w:r>
      <w:proofErr w:type="gramEnd"/>
      <w:r w:rsidRPr="00F53A44">
        <w:rPr>
          <w:rFonts w:ascii="Courier" w:hAnsi="Courier" w:cs="Arial"/>
          <w:color w:val="000000"/>
          <w:sz w:val="20"/>
          <w:szCs w:val="20"/>
        </w:rPr>
        <w:t xml:space="preserve"> needs or to be pro-active/ preventative.</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Use of positive terminology to identify and interact with individuals and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services</w:t>
      </w:r>
      <w:proofErr w:type="gramEnd"/>
      <w:r w:rsidRPr="00F53A44">
        <w:rPr>
          <w:rFonts w:ascii="Courier" w:hAnsi="Courier" w:cs="Arial"/>
          <w:color w:val="000000"/>
          <w:sz w:val="20"/>
          <w:szCs w:val="20"/>
        </w:rPr>
        <w:t xml:space="preserve"> available. </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lastRenderedPageBreak/>
        <w:t>Improved awareness and understanding of mental illness amongst school children, particularly secondary school age, so that they know what to do or who to contact if they sense that something is not right with one of their mates</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 </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What do you think should be done about tackling drug and alcohol </w:t>
      </w:r>
      <w:proofErr w:type="gramStart"/>
      <w:r w:rsidRPr="00F53A44">
        <w:rPr>
          <w:rFonts w:ascii="Courier" w:hAnsi="Courier" w:cs="Arial"/>
          <w:color w:val="000000"/>
          <w:sz w:val="20"/>
          <w:szCs w:val="20"/>
        </w:rPr>
        <w:t>issues</w:t>
      </w:r>
      <w:proofErr w:type="gramEnd"/>
    </w:p>
    <w:p w:rsidR="008E6140" w:rsidRPr="00F53A44" w:rsidRDefault="008E6140" w:rsidP="008E6140">
      <w:pPr>
        <w:pStyle w:val="Style0"/>
        <w:rPr>
          <w:rFonts w:ascii="Courier" w:hAnsi="Courier" w:cs="Arial"/>
          <w:color w:val="000000"/>
          <w:sz w:val="20"/>
          <w:szCs w:val="20"/>
        </w:rPr>
      </w:pPr>
    </w:p>
    <w:p w:rsidR="008E6140"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Comprehensive education regarding risks and impacts through schools and media, similar to the approach to smoking </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Review of legislation regarding access to alcohol - opening hours of liquor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outlets</w:t>
      </w:r>
      <w:proofErr w:type="gramEnd"/>
      <w:r w:rsidRPr="00F53A44">
        <w:rPr>
          <w:rFonts w:ascii="Courier" w:hAnsi="Courier" w:cs="Arial"/>
          <w:color w:val="000000"/>
          <w:sz w:val="20"/>
          <w:szCs w:val="20"/>
        </w:rPr>
        <w:t>, alcohol sales at 24 hour stores stopped or significantly restricted.</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Review of legislation regarding trading hours of venues with liquor </w:t>
      </w:r>
      <w:proofErr w:type="spellStart"/>
      <w:r w:rsidRPr="00F53A44">
        <w:rPr>
          <w:rFonts w:ascii="Courier" w:hAnsi="Courier" w:cs="Arial"/>
          <w:color w:val="000000"/>
          <w:sz w:val="20"/>
          <w:szCs w:val="20"/>
        </w:rPr>
        <w:t>licences</w:t>
      </w:r>
      <w:proofErr w:type="spellEnd"/>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Quality assurance programs around vendor checking of age prior to liquor sales and sales of alcohol to someo</w:t>
      </w:r>
      <w:r w:rsidR="00F53A44">
        <w:rPr>
          <w:rFonts w:ascii="Courier" w:hAnsi="Courier" w:cs="Arial"/>
          <w:color w:val="000000"/>
          <w:sz w:val="20"/>
          <w:szCs w:val="20"/>
        </w:rPr>
        <w:t xml:space="preserve">ne who is intoxicated - serious </w:t>
      </w:r>
      <w:r w:rsidRPr="00F53A44">
        <w:rPr>
          <w:rFonts w:ascii="Courier" w:hAnsi="Courier" w:cs="Arial"/>
          <w:color w:val="000000"/>
          <w:sz w:val="20"/>
          <w:szCs w:val="20"/>
        </w:rPr>
        <w:t>monitoring/enforcing/policing of the requirements and big fines etc if breaches occur.</w:t>
      </w:r>
      <w:proofErr w:type="gramEnd"/>
      <w:r w:rsidRPr="00F53A44">
        <w:rPr>
          <w:rFonts w:ascii="Courier" w:hAnsi="Courier" w:cs="Arial"/>
          <w:color w:val="000000"/>
          <w:sz w:val="20"/>
          <w:szCs w:val="20"/>
        </w:rPr>
        <w:t xml:space="preserve"> </w:t>
      </w:r>
    </w:p>
    <w:p w:rsidR="00F53A44" w:rsidRDefault="00F53A44" w:rsidP="008E6140">
      <w:pPr>
        <w:pStyle w:val="Style0"/>
        <w:rPr>
          <w:rFonts w:ascii="Courier" w:hAnsi="Courier" w:cs="Arial"/>
          <w:color w:val="000000"/>
          <w:sz w:val="20"/>
          <w:szCs w:val="20"/>
        </w:rPr>
      </w:pPr>
    </w:p>
    <w:p w:rsidR="008E6140"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Education and support programs to assist parents and </w:t>
      </w:r>
      <w:proofErr w:type="spellStart"/>
      <w:r w:rsidRPr="00F53A44">
        <w:rPr>
          <w:rFonts w:ascii="Courier" w:hAnsi="Courier" w:cs="Arial"/>
          <w:color w:val="000000"/>
          <w:sz w:val="20"/>
          <w:szCs w:val="20"/>
        </w:rPr>
        <w:t>carers</w:t>
      </w:r>
      <w:proofErr w:type="spellEnd"/>
      <w:r w:rsidRPr="00F53A44">
        <w:rPr>
          <w:rFonts w:ascii="Courier" w:hAnsi="Courier" w:cs="Arial"/>
          <w:color w:val="000000"/>
          <w:sz w:val="20"/>
          <w:szCs w:val="20"/>
        </w:rPr>
        <w:t xml:space="preserve"> to </w:t>
      </w:r>
      <w:proofErr w:type="spellStart"/>
      <w:r w:rsidRPr="00F53A44">
        <w:rPr>
          <w:rFonts w:ascii="Courier" w:hAnsi="Courier" w:cs="Arial"/>
          <w:color w:val="000000"/>
          <w:sz w:val="20"/>
          <w:szCs w:val="20"/>
        </w:rPr>
        <w:t>recognise</w:t>
      </w:r>
      <w:proofErr w:type="spellEnd"/>
      <w:r w:rsidRPr="00F53A44">
        <w:rPr>
          <w:rFonts w:ascii="Courier" w:hAnsi="Courier" w:cs="Arial"/>
          <w:color w:val="000000"/>
          <w:sz w:val="20"/>
          <w:szCs w:val="20"/>
        </w:rPr>
        <w:t xml:space="preserve"> early signs of drug or alcohol use</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Professional development for teachers to increase their skills in </w:t>
      </w:r>
      <w:proofErr w:type="spellStart"/>
      <w:r w:rsidRPr="00F53A44">
        <w:rPr>
          <w:rFonts w:ascii="Courier" w:hAnsi="Courier" w:cs="Arial"/>
          <w:color w:val="000000"/>
          <w:sz w:val="20"/>
          <w:szCs w:val="20"/>
        </w:rPr>
        <w:t>recognising</w:t>
      </w:r>
      <w:proofErr w:type="spellEnd"/>
      <w:r w:rsidRPr="00F53A44">
        <w:rPr>
          <w:rFonts w:ascii="Courier" w:hAnsi="Courier" w:cs="Arial"/>
          <w:color w:val="000000"/>
          <w:sz w:val="20"/>
          <w:szCs w:val="20"/>
        </w:rPr>
        <w:t xml:space="preserve">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and</w:t>
      </w:r>
      <w:proofErr w:type="gramEnd"/>
      <w:r w:rsidRPr="00F53A44">
        <w:rPr>
          <w:rFonts w:ascii="Courier" w:hAnsi="Courier" w:cs="Arial"/>
          <w:color w:val="000000"/>
          <w:sz w:val="20"/>
          <w:szCs w:val="20"/>
        </w:rPr>
        <w:t xml:space="preserve"> escalating indicators of drug and alcohol use</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Increased education/ training/ resources for police, ambulance, healthcare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professionals</w:t>
      </w:r>
      <w:proofErr w:type="gramEnd"/>
      <w:r w:rsidRPr="00F53A44">
        <w:rPr>
          <w:rFonts w:ascii="Courier" w:hAnsi="Courier" w:cs="Arial"/>
          <w:color w:val="000000"/>
          <w:sz w:val="20"/>
          <w:szCs w:val="20"/>
        </w:rPr>
        <w:t xml:space="preserve">, child protection, and other community contacts to identify and </w:t>
      </w:r>
    </w:p>
    <w:p w:rsidR="008E6140"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redirect</w:t>
      </w:r>
      <w:proofErr w:type="gramEnd"/>
      <w:r w:rsidRPr="00F53A44">
        <w:rPr>
          <w:rFonts w:ascii="Courier" w:hAnsi="Courier" w:cs="Arial"/>
          <w:color w:val="000000"/>
          <w:sz w:val="20"/>
          <w:szCs w:val="20"/>
        </w:rPr>
        <w:t xml:space="preserve"> at an early stage as well as respond when person is at risk of harm to themselves or others.</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Increased resources (beds, treatment options, in-patient/ outpatient support,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community</w:t>
      </w:r>
      <w:proofErr w:type="gramEnd"/>
      <w:r w:rsidRPr="00F53A44">
        <w:rPr>
          <w:rFonts w:ascii="Courier" w:hAnsi="Courier" w:cs="Arial"/>
          <w:color w:val="000000"/>
          <w:sz w:val="20"/>
          <w:szCs w:val="20"/>
        </w:rPr>
        <w:t xml:space="preserve">/family/peer education and support services, targeted support to 'at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risk</w:t>
      </w:r>
      <w:proofErr w:type="gramEnd"/>
      <w:r w:rsidRPr="00F53A44">
        <w:rPr>
          <w:rFonts w:ascii="Courier" w:hAnsi="Courier" w:cs="Arial"/>
          <w:color w:val="000000"/>
          <w:sz w:val="20"/>
          <w:szCs w:val="20"/>
        </w:rPr>
        <w:t xml:space="preserve"> groupings.' Recent reforms do not go far enough to realistically address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the</w:t>
      </w:r>
      <w:proofErr w:type="gramEnd"/>
      <w:r w:rsidRPr="00F53A44">
        <w:rPr>
          <w:rFonts w:ascii="Courier" w:hAnsi="Courier" w:cs="Arial"/>
          <w:color w:val="000000"/>
          <w:sz w:val="20"/>
          <w:szCs w:val="20"/>
        </w:rPr>
        <w:t xml:space="preserve"> needs or to be pro-active/ preventative.</w:t>
      </w:r>
    </w:p>
    <w:p w:rsidR="008E6140" w:rsidRPr="00F53A44" w:rsidRDefault="008E6140" w:rsidP="008E6140">
      <w:pPr>
        <w:pStyle w:val="Style0"/>
        <w:rPr>
          <w:rFonts w:ascii="Courier" w:hAnsi="Courier" w:cs="Arial"/>
          <w:color w:val="000000"/>
          <w:sz w:val="20"/>
          <w:szCs w:val="20"/>
        </w:rPr>
      </w:pPr>
    </w:p>
    <w:p w:rsidR="008E6140" w:rsidRPr="00F53A44" w:rsidRDefault="00F53A44" w:rsidP="008E6140">
      <w:pPr>
        <w:pStyle w:val="Style0"/>
        <w:rPr>
          <w:rFonts w:ascii="Courier" w:hAnsi="Courier" w:cs="Arial"/>
          <w:color w:val="000000"/>
          <w:sz w:val="20"/>
          <w:szCs w:val="20"/>
        </w:rPr>
      </w:pPr>
      <w:r>
        <w:rPr>
          <w:rFonts w:ascii="Courier" w:hAnsi="Courier" w:cs="Arial"/>
          <w:color w:val="000000"/>
          <w:sz w:val="20"/>
          <w:szCs w:val="20"/>
        </w:rPr>
        <w:t xml:space="preserve">What </w:t>
      </w:r>
      <w:r w:rsidR="008E6140" w:rsidRPr="00F53A44">
        <w:rPr>
          <w:rFonts w:ascii="Courier" w:hAnsi="Courier" w:cs="Arial"/>
          <w:color w:val="000000"/>
          <w:sz w:val="20"/>
          <w:szCs w:val="20"/>
        </w:rPr>
        <w:t xml:space="preserve">do you think should be done to increase employment </w:t>
      </w:r>
      <w:proofErr w:type="gramStart"/>
      <w:r w:rsidR="008E6140" w:rsidRPr="00F53A44">
        <w:rPr>
          <w:rFonts w:ascii="Courier" w:hAnsi="Courier" w:cs="Arial"/>
          <w:color w:val="000000"/>
          <w:sz w:val="20"/>
          <w:szCs w:val="20"/>
        </w:rPr>
        <w:t>opportunities</w:t>
      </w:r>
      <w:proofErr w:type="gramEnd"/>
    </w:p>
    <w:p w:rsidR="008E6140" w:rsidRPr="00F53A44" w:rsidRDefault="008E6140" w:rsidP="008E6140">
      <w:pPr>
        <w:pStyle w:val="Style0"/>
        <w:rPr>
          <w:rFonts w:ascii="Courier" w:hAnsi="Courier" w:cs="Arial"/>
          <w:color w:val="000000"/>
          <w:sz w:val="20"/>
          <w:szCs w:val="20"/>
        </w:rPr>
      </w:pPr>
    </w:p>
    <w:p w:rsidR="008E6140"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Increased focus on work readiness skills - work placement opportunities earlier than year 10, more placement opportunities so that young people are exposed to a range of employment options</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Build placement opportunities between large employers/employers of choice and </w:t>
      </w:r>
    </w:p>
    <w:p w:rsidR="008E6140"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universities</w:t>
      </w:r>
      <w:proofErr w:type="gramEnd"/>
      <w:r w:rsidRPr="00F53A44">
        <w:rPr>
          <w:rFonts w:ascii="Courier" w:hAnsi="Courier" w:cs="Arial"/>
          <w:color w:val="000000"/>
          <w:sz w:val="20"/>
          <w:szCs w:val="20"/>
        </w:rPr>
        <w:t>. Government can lead this by increasing placement opportunities in government services</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Intervention focused on generational unemployment - target children with long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term</w:t>
      </w:r>
      <w:proofErr w:type="gramEnd"/>
      <w:r w:rsidRPr="00F53A44">
        <w:rPr>
          <w:rFonts w:ascii="Courier" w:hAnsi="Courier" w:cs="Arial"/>
          <w:color w:val="000000"/>
          <w:sz w:val="20"/>
          <w:szCs w:val="20"/>
        </w:rPr>
        <w:t xml:space="preserve"> unemployed parents / grand parents</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Increase flexible working arrangements, part time and job share for trainees to facilitate young people working while they study</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Review of best practice recruitment to shift the focus of short-listing from </w:t>
      </w:r>
    </w:p>
    <w:p w:rsidR="008E6140"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applicants</w:t>
      </w:r>
      <w:proofErr w:type="gramEnd"/>
      <w:r w:rsidRPr="00F53A44">
        <w:rPr>
          <w:rFonts w:ascii="Courier" w:hAnsi="Courier" w:cs="Arial"/>
          <w:color w:val="000000"/>
          <w:sz w:val="20"/>
          <w:szCs w:val="20"/>
        </w:rPr>
        <w:t xml:space="preserve"> with experience to applicants with appropriate skills and interests, to prevent discrimination against young people with less experience</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Expose trainees and students on placement to a full range of work to gain a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broad</w:t>
      </w:r>
      <w:proofErr w:type="gramEnd"/>
      <w:r w:rsidRPr="00F53A44">
        <w:rPr>
          <w:rFonts w:ascii="Courier" w:hAnsi="Courier" w:cs="Arial"/>
          <w:color w:val="000000"/>
          <w:sz w:val="20"/>
          <w:szCs w:val="20"/>
        </w:rPr>
        <w:t xml:space="preserve"> understanding of the organisation, rather than restricting to entry level tasks</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Apply minority group encouragement in advertising "young people welcome to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apply</w:t>
      </w:r>
      <w:proofErr w:type="gramEnd"/>
      <w:r w:rsidRPr="00F53A44">
        <w:rPr>
          <w:rFonts w:ascii="Courier" w:hAnsi="Courier" w:cs="Arial"/>
          <w:color w:val="000000"/>
          <w:sz w:val="20"/>
          <w:szCs w:val="20"/>
        </w:rPr>
        <w:t xml:space="preserve">" in the same way that we do for ATSI </w:t>
      </w:r>
    </w:p>
    <w:p w:rsidR="00F53A44" w:rsidRDefault="00F53A44" w:rsidP="008E6140">
      <w:pPr>
        <w:pStyle w:val="Style0"/>
        <w:rPr>
          <w:rFonts w:ascii="Courier" w:hAnsi="Courier" w:cs="Arial"/>
          <w:color w:val="000000"/>
          <w:sz w:val="20"/>
          <w:szCs w:val="20"/>
        </w:rPr>
      </w:pPr>
    </w:p>
    <w:p w:rsidR="008E6140"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Look at transportation - costs, availability, support to obtain a </w:t>
      </w:r>
      <w:proofErr w:type="spellStart"/>
      <w:r w:rsidRPr="00F53A44">
        <w:rPr>
          <w:rFonts w:ascii="Courier" w:hAnsi="Courier" w:cs="Arial"/>
          <w:color w:val="000000"/>
          <w:sz w:val="20"/>
          <w:szCs w:val="20"/>
        </w:rPr>
        <w:t>licence</w:t>
      </w:r>
      <w:proofErr w:type="spellEnd"/>
      <w:r w:rsidRPr="00F53A44">
        <w:rPr>
          <w:rFonts w:ascii="Courier" w:hAnsi="Courier" w:cs="Arial"/>
          <w:color w:val="000000"/>
          <w:sz w:val="20"/>
          <w:szCs w:val="20"/>
        </w:rPr>
        <w:t xml:space="preserve"> (120 hours of supervised </w:t>
      </w:r>
      <w:proofErr w:type="gramStart"/>
      <w:r w:rsidRPr="00F53A44">
        <w:rPr>
          <w:rFonts w:ascii="Courier" w:hAnsi="Courier" w:cs="Arial"/>
          <w:color w:val="000000"/>
          <w:sz w:val="20"/>
          <w:szCs w:val="20"/>
        </w:rPr>
        <w:t>driving  is</w:t>
      </w:r>
      <w:proofErr w:type="gramEnd"/>
      <w:r w:rsidRPr="00F53A44">
        <w:rPr>
          <w:rFonts w:ascii="Courier" w:hAnsi="Courier" w:cs="Arial"/>
          <w:color w:val="000000"/>
          <w:sz w:val="20"/>
          <w:szCs w:val="20"/>
        </w:rPr>
        <w:t xml:space="preserve"> difficult if there is not a stable family/adult or family has no car to use)</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Increase the payment supports for low income/ </w:t>
      </w:r>
      <w:proofErr w:type="gramStart"/>
      <w:r w:rsidRPr="00F53A44">
        <w:rPr>
          <w:rFonts w:ascii="Courier" w:hAnsi="Courier" w:cs="Arial"/>
          <w:color w:val="000000"/>
          <w:sz w:val="20"/>
          <w:szCs w:val="20"/>
        </w:rPr>
        <w:t>entry level</w:t>
      </w:r>
      <w:proofErr w:type="gramEnd"/>
      <w:r w:rsidRPr="00F53A44">
        <w:rPr>
          <w:rFonts w:ascii="Courier" w:hAnsi="Courier" w:cs="Arial"/>
          <w:color w:val="000000"/>
          <w:sz w:val="20"/>
          <w:szCs w:val="20"/>
        </w:rPr>
        <w:t xml:space="preserve"> youth workers to </w:t>
      </w:r>
    </w:p>
    <w:p w:rsidR="008E6140"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include</w:t>
      </w:r>
      <w:proofErr w:type="gramEnd"/>
      <w:r w:rsidRPr="00F53A44">
        <w:rPr>
          <w:rFonts w:ascii="Courier" w:hAnsi="Courier" w:cs="Arial"/>
          <w:color w:val="000000"/>
          <w:sz w:val="20"/>
          <w:szCs w:val="20"/>
        </w:rPr>
        <w:t xml:space="preserve"> support for transport </w:t>
      </w:r>
      <w:proofErr w:type="spellStart"/>
      <w:r w:rsidRPr="00F53A44">
        <w:rPr>
          <w:rFonts w:ascii="Courier" w:hAnsi="Courier" w:cs="Arial"/>
          <w:color w:val="000000"/>
          <w:sz w:val="20"/>
          <w:szCs w:val="20"/>
        </w:rPr>
        <w:t>ie</w:t>
      </w:r>
      <w:proofErr w:type="spellEnd"/>
      <w:r w:rsidRPr="00F53A44">
        <w:rPr>
          <w:rFonts w:ascii="Courier" w:hAnsi="Courier" w:cs="Arial"/>
          <w:color w:val="000000"/>
          <w:sz w:val="20"/>
          <w:szCs w:val="20"/>
        </w:rPr>
        <w:t xml:space="preserve"> </w:t>
      </w:r>
      <w:proofErr w:type="spellStart"/>
      <w:r w:rsidRPr="00F53A44">
        <w:rPr>
          <w:rFonts w:ascii="Courier" w:hAnsi="Courier" w:cs="Arial"/>
          <w:color w:val="000000"/>
          <w:sz w:val="20"/>
          <w:szCs w:val="20"/>
        </w:rPr>
        <w:t>Myki</w:t>
      </w:r>
      <w:proofErr w:type="spellEnd"/>
      <w:r w:rsidRPr="00F53A44">
        <w:rPr>
          <w:rFonts w:ascii="Courier" w:hAnsi="Courier" w:cs="Arial"/>
          <w:color w:val="000000"/>
          <w:sz w:val="20"/>
          <w:szCs w:val="20"/>
        </w:rPr>
        <w:t xml:space="preserve"> cards that are automatically topped up or other types of initiatives.</w:t>
      </w:r>
    </w:p>
    <w:p w:rsidR="00F53A44" w:rsidRP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Increase the payment supports for low income/ </w:t>
      </w:r>
      <w:proofErr w:type="gramStart"/>
      <w:r w:rsidRPr="00F53A44">
        <w:rPr>
          <w:rFonts w:ascii="Courier" w:hAnsi="Courier" w:cs="Arial"/>
          <w:color w:val="000000"/>
          <w:sz w:val="20"/>
          <w:szCs w:val="20"/>
        </w:rPr>
        <w:t>entry level</w:t>
      </w:r>
      <w:proofErr w:type="gramEnd"/>
      <w:r w:rsidRPr="00F53A44">
        <w:rPr>
          <w:rFonts w:ascii="Courier" w:hAnsi="Courier" w:cs="Arial"/>
          <w:color w:val="000000"/>
          <w:sz w:val="20"/>
          <w:szCs w:val="20"/>
        </w:rPr>
        <w:t xml:space="preserve"> youth workers to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include</w:t>
      </w:r>
      <w:proofErr w:type="gramEnd"/>
      <w:r w:rsidRPr="00F53A44">
        <w:rPr>
          <w:rFonts w:ascii="Courier" w:hAnsi="Courier" w:cs="Arial"/>
          <w:color w:val="000000"/>
          <w:sz w:val="20"/>
          <w:szCs w:val="20"/>
        </w:rPr>
        <w:t xml:space="preserve"> support for uniforms/ tools etc</w:t>
      </w:r>
    </w:p>
    <w:p w:rsidR="00F53A44" w:rsidRDefault="00F53A44"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Increase in apprenticeships especially in the </w:t>
      </w:r>
      <w:proofErr w:type="gramStart"/>
      <w:r w:rsidRPr="00F53A44">
        <w:rPr>
          <w:rFonts w:ascii="Courier" w:hAnsi="Courier" w:cs="Arial"/>
          <w:color w:val="000000"/>
          <w:sz w:val="20"/>
          <w:szCs w:val="20"/>
        </w:rPr>
        <w:t>trades</w:t>
      </w:r>
      <w:proofErr w:type="gramEnd"/>
      <w:r w:rsidRPr="00F53A44">
        <w:rPr>
          <w:rFonts w:ascii="Courier" w:hAnsi="Courier" w:cs="Arial"/>
          <w:color w:val="000000"/>
          <w:sz w:val="20"/>
          <w:szCs w:val="20"/>
        </w:rPr>
        <w:t xml:space="preserve"> area. Support for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employers</w:t>
      </w:r>
      <w:proofErr w:type="gramEnd"/>
      <w:r w:rsidRPr="00F53A44">
        <w:rPr>
          <w:rFonts w:ascii="Courier" w:hAnsi="Courier" w:cs="Arial"/>
          <w:color w:val="000000"/>
          <w:sz w:val="20"/>
          <w:szCs w:val="20"/>
        </w:rPr>
        <w:t xml:space="preserve"> and apprentices, including incentives for employers to take on </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apprentices</w:t>
      </w:r>
      <w:proofErr w:type="gramEnd"/>
      <w:r w:rsidRPr="00F53A44">
        <w:rPr>
          <w:rFonts w:ascii="Courier" w:hAnsi="Courier" w:cs="Arial"/>
          <w:color w:val="000000"/>
          <w:sz w:val="20"/>
          <w:szCs w:val="20"/>
        </w:rPr>
        <w:t xml:space="preserve">. </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Regards</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 </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Annette</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 xml:space="preserve">Annette </w:t>
      </w:r>
      <w:proofErr w:type="spellStart"/>
      <w:r w:rsidRPr="00F53A44">
        <w:rPr>
          <w:rFonts w:ascii="Courier" w:hAnsi="Courier" w:cs="Arial"/>
          <w:color w:val="000000"/>
          <w:sz w:val="20"/>
          <w:szCs w:val="20"/>
        </w:rPr>
        <w:t>Worthing</w:t>
      </w:r>
      <w:proofErr w:type="spellEnd"/>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Manager, Inner East, Eastern Metro Health</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Regional Manager, Primary Health and Aged Care</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Department of Health and Human Services</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883 Whitehorse Road Box Hill, Victoria 3128</w:t>
      </w:r>
    </w:p>
    <w:p w:rsidR="008E6140" w:rsidRPr="00F53A44" w:rsidRDefault="008E6140" w:rsidP="008E6140">
      <w:pPr>
        <w:pStyle w:val="Style0"/>
        <w:rPr>
          <w:rFonts w:ascii="Courier" w:hAnsi="Courier" w:cs="Arial"/>
          <w:color w:val="000000"/>
          <w:sz w:val="20"/>
          <w:szCs w:val="20"/>
        </w:rPr>
      </w:pPr>
      <w:proofErr w:type="gramStart"/>
      <w:r w:rsidRPr="00F53A44">
        <w:rPr>
          <w:rFonts w:ascii="Courier" w:hAnsi="Courier" w:cs="Arial"/>
          <w:color w:val="000000"/>
          <w:sz w:val="20"/>
          <w:szCs w:val="20"/>
        </w:rPr>
        <w:t>t</w:t>
      </w:r>
      <w:proofErr w:type="gramEnd"/>
      <w:r w:rsidRPr="00F53A44">
        <w:rPr>
          <w:rFonts w:ascii="Courier" w:hAnsi="Courier" w:cs="Arial"/>
          <w:color w:val="000000"/>
          <w:sz w:val="20"/>
          <w:szCs w:val="20"/>
        </w:rPr>
        <w:t>: 98431710 m: 0408608771 e: annette.worthing@health.vic.gov.au</w:t>
      </w:r>
    </w:p>
    <w:p w:rsidR="008E6140" w:rsidRPr="00F53A44" w:rsidRDefault="008E6140" w:rsidP="008E6140">
      <w:pPr>
        <w:pStyle w:val="Style0"/>
        <w:rPr>
          <w:rFonts w:ascii="Courier" w:hAnsi="Courier" w:cs="Arial"/>
          <w:color w:val="000000"/>
          <w:sz w:val="20"/>
          <w:szCs w:val="20"/>
        </w:rPr>
      </w:pPr>
      <w:r w:rsidRPr="00F53A44">
        <w:rPr>
          <w:rFonts w:ascii="Courier" w:hAnsi="Courier" w:cs="Arial"/>
          <w:color w:val="000000"/>
          <w:sz w:val="20"/>
          <w:szCs w:val="20"/>
        </w:rPr>
        <w:t>www.dhhs.vic.gov.au</w:t>
      </w: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p>
    <w:p w:rsidR="008E6140" w:rsidRPr="00F53A44" w:rsidRDefault="008E6140" w:rsidP="008E6140">
      <w:pPr>
        <w:pStyle w:val="Style0"/>
        <w:rPr>
          <w:rFonts w:ascii="Courier" w:hAnsi="Courier" w:cs="Arial"/>
          <w:color w:val="000000"/>
          <w:sz w:val="20"/>
          <w:szCs w:val="20"/>
        </w:rPr>
      </w:pPr>
    </w:p>
    <w:p w:rsidR="003B2A95" w:rsidRPr="00F53A44" w:rsidRDefault="003B2A95">
      <w:pPr>
        <w:rPr>
          <w:rFonts w:ascii="Courier" w:hAnsi="Courier"/>
        </w:rPr>
      </w:pPr>
    </w:p>
    <w:sectPr w:rsidR="003B2A95" w:rsidRPr="00F53A44" w:rsidSect="008E61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40"/>
    <w:rsid w:val="003B2A95"/>
    <w:rsid w:val="008E6140"/>
    <w:rsid w:val="00CC72DD"/>
    <w:rsid w:val="00F53A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81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CC72DD"/>
    <w:pPr>
      <w:keepNext/>
      <w:keepLines/>
      <w:spacing w:before="480"/>
      <w:outlineLvl w:val="0"/>
    </w:pPr>
    <w:rPr>
      <w:rFonts w:ascii="Baskerville" w:eastAsiaTheme="majorEastAsia" w:hAnsi="Baskerville"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2DD"/>
    <w:rPr>
      <w:rFonts w:ascii="Baskerville" w:eastAsiaTheme="majorEastAsia" w:hAnsi="Baskerville" w:cstheme="majorBidi"/>
      <w:b/>
      <w:bCs/>
      <w:sz w:val="28"/>
      <w:szCs w:val="32"/>
    </w:rPr>
  </w:style>
  <w:style w:type="paragraph" w:customStyle="1" w:styleId="Style0">
    <w:name w:val="Style0"/>
    <w:rsid w:val="008E6140"/>
    <w:pPr>
      <w:widowControl w:val="0"/>
      <w:autoSpaceDE w:val="0"/>
      <w:autoSpaceDN w:val="0"/>
      <w:adjustRightInd w:val="0"/>
    </w:pPr>
    <w:rPr>
      <w:rFonts w:ascii="Arial" w:hAnsi="Arial"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CC72DD"/>
    <w:pPr>
      <w:keepNext/>
      <w:keepLines/>
      <w:spacing w:before="480"/>
      <w:outlineLvl w:val="0"/>
    </w:pPr>
    <w:rPr>
      <w:rFonts w:ascii="Baskerville" w:eastAsiaTheme="majorEastAsia" w:hAnsi="Baskerville"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2DD"/>
    <w:rPr>
      <w:rFonts w:ascii="Baskerville" w:eastAsiaTheme="majorEastAsia" w:hAnsi="Baskerville" w:cstheme="majorBidi"/>
      <w:b/>
      <w:bCs/>
      <w:sz w:val="28"/>
      <w:szCs w:val="32"/>
    </w:rPr>
  </w:style>
  <w:style w:type="paragraph" w:customStyle="1" w:styleId="Style0">
    <w:name w:val="Style0"/>
    <w:rsid w:val="008E6140"/>
    <w:pPr>
      <w:widowControl w:val="0"/>
      <w:autoSpaceDE w:val="0"/>
      <w:autoSpaceDN w:val="0"/>
      <w:adjustRightInd w:val="0"/>
    </w:pPr>
    <w:rPr>
      <w:rFonts w:ascii="Arial"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5355</Characters>
  <Application>Microsoft Macintosh Word</Application>
  <DocSecurity>0</DocSecurity>
  <Lines>44</Lines>
  <Paragraphs>12</Paragraphs>
  <ScaleCrop>false</ScaleCrop>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c:creator>
  <cp:keywords/>
  <dc:description/>
  <cp:lastModifiedBy>Adam </cp:lastModifiedBy>
  <cp:revision>1</cp:revision>
  <dcterms:created xsi:type="dcterms:W3CDTF">2016-01-18T02:56:00Z</dcterms:created>
  <dcterms:modified xsi:type="dcterms:W3CDTF">2016-01-18T04:49:00Z</dcterms:modified>
</cp:coreProperties>
</file>